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5BB" w:rsidRPr="00AC35BB" w:rsidRDefault="00AC35BB" w:rsidP="00AC35BB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AC35BB">
        <w:rPr>
          <w:rFonts w:ascii="Arial" w:eastAsia="Times New Roman" w:hAnsi="Arial" w:cs="Arial"/>
          <w:noProof/>
          <w:color w:val="222222"/>
          <w:sz w:val="21"/>
          <w:szCs w:val="21"/>
          <w:lang w:eastAsia="ru-RU"/>
        </w:rPr>
        <w:drawing>
          <wp:inline distT="0" distB="0" distL="0" distR="0" wp14:anchorId="5E48A292" wp14:editId="2391A391">
            <wp:extent cx="3381375" cy="3381375"/>
            <wp:effectExtent l="0" t="0" r="9525" b="9525"/>
            <wp:docPr id="1" name="Рисунок 1" descr="https://tatcenter.ru/wp-content/uploads/2020/09/volynecz-irina-vladimirov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atcenter.ru/wp-content/uploads/2020/09/volynecz-irina-vladimirovn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7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35BB" w:rsidRPr="00AC35BB" w:rsidRDefault="00AC35BB" w:rsidP="00AC35BB">
      <w:pPr>
        <w:shd w:val="clear" w:color="auto" w:fill="FFFFFF"/>
        <w:spacing w:after="0" w:line="525" w:lineRule="atLeast"/>
        <w:jc w:val="center"/>
        <w:outlineLvl w:val="1"/>
        <w:rPr>
          <w:rFonts w:ascii="Arial" w:eastAsia="Times New Roman" w:hAnsi="Arial" w:cs="Arial"/>
          <w:b/>
          <w:bCs/>
          <w:color w:val="222222"/>
          <w:sz w:val="41"/>
          <w:szCs w:val="41"/>
          <w:lang w:eastAsia="ru-RU"/>
        </w:rPr>
      </w:pPr>
      <w:r w:rsidRPr="00AC35BB">
        <w:rPr>
          <w:rFonts w:ascii="Arial" w:eastAsia="Times New Roman" w:hAnsi="Arial" w:cs="Arial"/>
          <w:b/>
          <w:bCs/>
          <w:color w:val="222222"/>
          <w:sz w:val="41"/>
          <w:szCs w:val="41"/>
          <w:lang w:eastAsia="ru-RU"/>
        </w:rPr>
        <w:t>Волынец Ирина Владимировна</w:t>
      </w:r>
    </w:p>
    <w:p w:rsidR="00AC35BB" w:rsidRPr="00AC35BB" w:rsidRDefault="00AC35BB" w:rsidP="00AC35BB">
      <w:pPr>
        <w:shd w:val="clear" w:color="auto" w:fill="FFFFFF"/>
        <w:spacing w:after="300" w:line="450" w:lineRule="atLeast"/>
        <w:jc w:val="center"/>
        <w:outlineLvl w:val="2"/>
        <w:rPr>
          <w:rFonts w:ascii="Arial" w:eastAsia="Times New Roman" w:hAnsi="Arial" w:cs="Arial"/>
          <w:color w:val="222222"/>
          <w:sz w:val="32"/>
          <w:szCs w:val="32"/>
          <w:lang w:eastAsia="ru-RU"/>
        </w:rPr>
      </w:pPr>
      <w:r w:rsidRPr="00AC35BB">
        <w:rPr>
          <w:rFonts w:ascii="Arial" w:eastAsia="Times New Roman" w:hAnsi="Arial" w:cs="Arial"/>
          <w:color w:val="222222"/>
          <w:sz w:val="32"/>
          <w:szCs w:val="32"/>
          <w:lang w:eastAsia="ru-RU"/>
        </w:rPr>
        <w:t>Уполномоченный по правам ребенка в РТ</w:t>
      </w:r>
    </w:p>
    <w:p w:rsidR="00AC35BB" w:rsidRPr="00AC35BB" w:rsidRDefault="00AC35BB" w:rsidP="00AC35BB">
      <w:pPr>
        <w:shd w:val="clear" w:color="auto" w:fill="FFFFFF"/>
        <w:spacing w:before="75" w:after="0" w:line="375" w:lineRule="atLeast"/>
        <w:outlineLvl w:val="3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b/>
          <w:bCs/>
          <w:color w:val="222222"/>
          <w:sz w:val="26"/>
          <w:szCs w:val="26"/>
          <w:lang w:eastAsia="ru-RU"/>
        </w:rPr>
        <w:t>Дата рождения: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 02 Августа 1978</w:t>
      </w:r>
    </w:p>
    <w:p w:rsidR="00AC35BB" w:rsidRPr="00AC35BB" w:rsidRDefault="00AC35BB" w:rsidP="00AC35BB">
      <w:pPr>
        <w:shd w:val="clear" w:color="auto" w:fill="FFFFFF"/>
        <w:spacing w:before="75" w:after="0" w:line="375" w:lineRule="atLeast"/>
        <w:outlineLvl w:val="3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b/>
          <w:bCs/>
          <w:color w:val="222222"/>
          <w:sz w:val="26"/>
          <w:szCs w:val="26"/>
          <w:lang w:eastAsia="ru-RU"/>
        </w:rPr>
        <w:t>Адрес: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 xml:space="preserve"> 420015, РТ, г. Казань, ул. </w:t>
      </w:r>
      <w:proofErr w:type="spellStart"/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К.Маркса</w:t>
      </w:r>
      <w:proofErr w:type="spellEnd"/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, 61</w:t>
      </w:r>
    </w:p>
    <w:p w:rsidR="00AC35BB" w:rsidRPr="00AC35BB" w:rsidRDefault="00AC35BB" w:rsidP="00AC35BB">
      <w:pPr>
        <w:shd w:val="clear" w:color="auto" w:fill="FFFFFF"/>
        <w:spacing w:before="75" w:after="0" w:line="375" w:lineRule="atLeast"/>
        <w:outlineLvl w:val="3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b/>
          <w:bCs/>
          <w:color w:val="222222"/>
          <w:sz w:val="26"/>
          <w:szCs w:val="26"/>
          <w:lang w:eastAsia="ru-RU"/>
        </w:rPr>
        <w:t>Телефон: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 </w:t>
      </w:r>
      <w:hyperlink r:id="rId6" w:history="1">
        <w:r w:rsidRPr="00AC35BB">
          <w:rPr>
            <w:rFonts w:ascii="Arial" w:eastAsia="Times New Roman" w:hAnsi="Arial" w:cs="Arial"/>
            <w:color w:val="222222"/>
            <w:sz w:val="26"/>
            <w:szCs w:val="26"/>
            <w:lang w:eastAsia="ru-RU"/>
          </w:rPr>
          <w:t>+7(843) 236-61-64</w:t>
        </w:r>
      </w:hyperlink>
    </w:p>
    <w:p w:rsidR="00AC35BB" w:rsidRDefault="00AC35BB" w:rsidP="00AC35BB">
      <w:pPr>
        <w:shd w:val="clear" w:color="auto" w:fill="FFFFFF"/>
        <w:spacing w:after="0" w:line="450" w:lineRule="atLeast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</w:p>
    <w:p w:rsidR="00AC35BB" w:rsidRPr="00AC35BB" w:rsidRDefault="00AC35BB" w:rsidP="00AC35BB">
      <w:pPr>
        <w:shd w:val="clear" w:color="auto" w:fill="FFFFFF"/>
        <w:spacing w:after="0" w:line="450" w:lineRule="atLeast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Родилась в г. Казань. Окончила Казанский государственный университет (2000 г.), Российскую академию народного хозяйства и государственной службы при президенте РФ (2017 г.).</w:t>
      </w:r>
    </w:p>
    <w:p w:rsidR="00AC35BB" w:rsidRDefault="00AC35BB" w:rsidP="00AC35BB">
      <w:pPr>
        <w:shd w:val="clear" w:color="auto" w:fill="FFFFFF"/>
        <w:spacing w:after="0" w:line="450" w:lineRule="atLeast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С 2005 г. — директор рекламно-производственной группы компаний «Президент».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br/>
        <w:t>С 2014 по 2016 гг. — глава Комиссии по семейно-демографической политике Партии социальной платформы «Единая Россия».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br/>
        <w:t xml:space="preserve">С 2015 по 2020 гг. — депутат </w:t>
      </w:r>
      <w:proofErr w:type="spellStart"/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Чистопольского</w:t>
      </w:r>
      <w:proofErr w:type="spellEnd"/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 xml:space="preserve"> района РТ.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br/>
        <w:t>С 2016 г. — председатель Центрального совета общественного движения «Национальный родительский комитет»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br/>
        <w:t>С 2020 г. — член Общественной палаты РФ.</w:t>
      </w: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br/>
        <w:t>С 2020 г. — уполномоченный по правам ребенка в Республике Татарстан.</w:t>
      </w:r>
    </w:p>
    <w:p w:rsidR="00DC0114" w:rsidRPr="00AC35BB" w:rsidRDefault="00AC35BB" w:rsidP="00AC35BB">
      <w:pPr>
        <w:shd w:val="clear" w:color="auto" w:fill="FFFFFF"/>
        <w:spacing w:after="0" w:line="450" w:lineRule="atLeast"/>
        <w:rPr>
          <w:rFonts w:ascii="Arial" w:eastAsia="Times New Roman" w:hAnsi="Arial" w:cs="Arial"/>
          <w:color w:val="222222"/>
          <w:sz w:val="26"/>
          <w:szCs w:val="26"/>
          <w:lang w:eastAsia="ru-RU"/>
        </w:rPr>
      </w:pPr>
      <w:r w:rsidRPr="00AC35BB">
        <w:rPr>
          <w:rFonts w:ascii="Arial" w:eastAsia="Times New Roman" w:hAnsi="Arial" w:cs="Arial"/>
          <w:color w:val="222222"/>
          <w:sz w:val="26"/>
          <w:szCs w:val="26"/>
          <w:lang w:eastAsia="ru-RU"/>
        </w:rPr>
        <w:t>Награждена нагрудным знаком «Трудовая доблесть».</w:t>
      </w:r>
      <w:bookmarkStart w:id="0" w:name="_GoBack"/>
      <w:bookmarkEnd w:id="0"/>
    </w:p>
    <w:sectPr w:rsidR="00DC0114" w:rsidRPr="00AC35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09"/>
    <w:rsid w:val="002F0509"/>
    <w:rsid w:val="00AC35BB"/>
    <w:rsid w:val="00DC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54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631153">
              <w:marLeft w:val="0"/>
              <w:marRight w:val="30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9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5970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tel:+7(843)%20236-61-64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2020-11-01T14:33:00Z</dcterms:created>
  <dcterms:modified xsi:type="dcterms:W3CDTF">2020-11-01T14:36:00Z</dcterms:modified>
</cp:coreProperties>
</file>